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2E6D" w14:textId="2A42DDFE" w:rsidR="00D116BE" w:rsidRDefault="006042A0">
      <w:r>
        <w:t>La OMS FERROVIRIA S.R.L. ha iniziato nell’ultimo biennio un percorso virtuoso per il conseguimento della certificazione SA8000.</w:t>
      </w:r>
    </w:p>
    <w:p w14:paraId="624B2E2A" w14:textId="49BFBDBA" w:rsidR="006042A0" w:rsidRDefault="006042A0">
      <w:r w:rsidRPr="006042A0">
        <w:t>La certificazione SA8000 è riconosciuta a livello mondiale come uno standard d’eccellenza per le buone pratiche lavorative. Si fonda su una serie di principi internazionali dei diritti umani, inclusi quelli definiti dalla Convenzione Internazionale sul Lavoro</w:t>
      </w:r>
      <w:r>
        <w:t>.</w:t>
      </w:r>
    </w:p>
    <w:p w14:paraId="4B50B5CC" w14:textId="77777777" w:rsidR="006042A0" w:rsidRPr="006042A0" w:rsidRDefault="006042A0" w:rsidP="006042A0">
      <w:pPr>
        <w:rPr>
          <w:b/>
          <w:bCs/>
        </w:rPr>
      </w:pPr>
      <w:r w:rsidRPr="006042A0">
        <w:rPr>
          <w:b/>
          <w:bCs/>
        </w:rPr>
        <w:t>Requisiti SA8000</w:t>
      </w:r>
    </w:p>
    <w:p w14:paraId="725B3BB5" w14:textId="77777777" w:rsidR="006042A0" w:rsidRDefault="006042A0" w:rsidP="006042A0">
      <w:r>
        <w:t>La OMS FERROVIARIA SRL si impegna pertanto a rispettare i requisiti dello standard, tra cui:</w:t>
      </w:r>
    </w:p>
    <w:p w14:paraId="13B7237B" w14:textId="63F28A54" w:rsidR="00417AC4" w:rsidRDefault="006042A0" w:rsidP="00417AC4">
      <w:pPr>
        <w:pStyle w:val="Paragrafoelenco"/>
        <w:numPr>
          <w:ilvl w:val="0"/>
          <w:numId w:val="2"/>
        </w:numPr>
      </w:pPr>
      <w:r>
        <w:t>Lavoro infantile e forzato</w:t>
      </w:r>
    </w:p>
    <w:p w14:paraId="1416BB35" w14:textId="53C3A5A9" w:rsidR="006042A0" w:rsidRDefault="006042A0" w:rsidP="00417AC4">
      <w:pPr>
        <w:pStyle w:val="Paragrafoelenco"/>
        <w:numPr>
          <w:ilvl w:val="0"/>
          <w:numId w:val="2"/>
        </w:numPr>
      </w:pPr>
      <w:r>
        <w:t>Salute e sicurezza sul lavoro</w:t>
      </w:r>
    </w:p>
    <w:p w14:paraId="47188C29" w14:textId="3B7BE562" w:rsidR="006042A0" w:rsidRDefault="006042A0" w:rsidP="00417AC4">
      <w:pPr>
        <w:pStyle w:val="Paragrafoelenco"/>
        <w:numPr>
          <w:ilvl w:val="0"/>
          <w:numId w:val="2"/>
        </w:numPr>
      </w:pPr>
      <w:r>
        <w:t>Libertà di associazione e contrattazione collettiva</w:t>
      </w:r>
    </w:p>
    <w:p w14:paraId="13C5EBAC" w14:textId="116A971F" w:rsidR="006042A0" w:rsidRDefault="006042A0" w:rsidP="00417AC4">
      <w:pPr>
        <w:pStyle w:val="Paragrafoelenco"/>
        <w:numPr>
          <w:ilvl w:val="0"/>
          <w:numId w:val="2"/>
        </w:numPr>
      </w:pPr>
      <w:r>
        <w:t>Discriminazione</w:t>
      </w:r>
    </w:p>
    <w:p w14:paraId="2AEED2BE" w14:textId="0E6080EB" w:rsidR="006042A0" w:rsidRDefault="006042A0" w:rsidP="00417AC4">
      <w:pPr>
        <w:pStyle w:val="Paragrafoelenco"/>
        <w:numPr>
          <w:ilvl w:val="0"/>
          <w:numId w:val="2"/>
        </w:numPr>
      </w:pPr>
      <w:r>
        <w:t>Procedure disciplinari</w:t>
      </w:r>
    </w:p>
    <w:p w14:paraId="271791C6" w14:textId="1F2BA8CD" w:rsidR="006042A0" w:rsidRDefault="006042A0" w:rsidP="00417AC4">
      <w:pPr>
        <w:pStyle w:val="Paragrafoelenco"/>
        <w:numPr>
          <w:ilvl w:val="0"/>
          <w:numId w:val="2"/>
        </w:numPr>
      </w:pPr>
      <w:r>
        <w:t>Orario di lavoro</w:t>
      </w:r>
    </w:p>
    <w:p w14:paraId="5BDE5D8A" w14:textId="7B2A6049" w:rsidR="006042A0" w:rsidRDefault="006042A0" w:rsidP="00417AC4">
      <w:pPr>
        <w:pStyle w:val="Paragrafoelenco"/>
        <w:numPr>
          <w:ilvl w:val="0"/>
          <w:numId w:val="2"/>
        </w:numPr>
      </w:pPr>
      <w:r>
        <w:t>Retribuzione</w:t>
      </w:r>
    </w:p>
    <w:p w14:paraId="1F8D736D" w14:textId="77777777" w:rsidR="006042A0" w:rsidRDefault="006042A0"/>
    <w:p w14:paraId="37194A3B" w14:textId="00BFFFB5" w:rsidR="006042A0" w:rsidRDefault="006042A0">
      <w:pPr>
        <w:rPr>
          <w:b/>
          <w:bCs/>
        </w:rPr>
      </w:pPr>
      <w:r w:rsidRPr="006042A0">
        <w:rPr>
          <w:b/>
          <w:bCs/>
        </w:rPr>
        <w:t>Requisiti etici</w:t>
      </w:r>
    </w:p>
    <w:p w14:paraId="60C16A3D" w14:textId="0446515D" w:rsidR="006042A0" w:rsidRDefault="006042A0">
      <w:r w:rsidRPr="006042A0">
        <w:t>La OMS FERROVIARIA garantisce il rispetto dello standard SA8000 attraverso</w:t>
      </w:r>
      <w:r w:rsidRPr="006042A0">
        <w:t xml:space="preserve"> l'adozione di un codice etico aziendale che definisce chiaramente l'impegno verso i lavoratori e gli stakeholder.</w:t>
      </w:r>
    </w:p>
    <w:p w14:paraId="124A7A66" w14:textId="18ABFE48" w:rsidR="00417AC4" w:rsidRDefault="00417AC4">
      <w:pPr>
        <w:rPr>
          <w:b/>
          <w:bCs/>
        </w:rPr>
      </w:pPr>
      <w:r w:rsidRPr="00417AC4">
        <w:rPr>
          <w:b/>
          <w:bCs/>
        </w:rPr>
        <w:t>Politica</w:t>
      </w:r>
    </w:p>
    <w:p w14:paraId="6E8B4F75" w14:textId="21E83A1A" w:rsidR="00417AC4" w:rsidRDefault="00417AC4" w:rsidP="00417AC4">
      <w:r w:rsidRPr="00417AC4">
        <w:t xml:space="preserve">La OMS </w:t>
      </w:r>
      <w:proofErr w:type="gramStart"/>
      <w:r w:rsidRPr="00417AC4">
        <w:t xml:space="preserve">FERROVIARIA </w:t>
      </w:r>
      <w:r>
        <w:t xml:space="preserve"> garantisce</w:t>
      </w:r>
      <w:proofErr w:type="gramEnd"/>
      <w:r>
        <w:t xml:space="preserve"> il proprio impegno attraverso la Politica </w:t>
      </w:r>
      <w:proofErr w:type="spellStart"/>
      <w:r>
        <w:t>Aziensale</w:t>
      </w:r>
      <w:proofErr w:type="spellEnd"/>
      <w:r>
        <w:t xml:space="preserve"> SA80. Esso </w:t>
      </w:r>
      <w:r>
        <w:t xml:space="preserve">è un documento che formalizza l'impegno </w:t>
      </w:r>
      <w:r>
        <w:t>dell’azienda</w:t>
      </w:r>
      <w:r>
        <w:t xml:space="preserve"> a rispettare gli standard internazionali di responsabilità sociale, con particolare attenzione ai diritti dei lavoratori e alle condizioni etiche di lavoro</w:t>
      </w:r>
      <w:r>
        <w:t>.</w:t>
      </w:r>
    </w:p>
    <w:p w14:paraId="1946CB0D" w14:textId="77CDB679" w:rsidR="00417AC4" w:rsidRDefault="00417AC4" w:rsidP="00417AC4">
      <w:r>
        <w:t>Detta Politica s</w:t>
      </w:r>
      <w:r>
        <w:t>i basa sui principi di non discriminazione, divieto di lavoro minorile e forzato, garanzia della salute e sicurezza, rispetto della libertà di associazione e contrattazione collettiva, pratiche disciplinari eque e retribuzioni adeguate. L'obiettivo è definire un sistema di gestione che assicuri la conformità a questi standard e promuova il miglioramento continuo.</w:t>
      </w:r>
    </w:p>
    <w:p w14:paraId="197C82D1" w14:textId="29DE312D" w:rsidR="00417AC4" w:rsidRDefault="00417AC4"/>
    <w:p w14:paraId="4C115082" w14:textId="4F4A57CD" w:rsidR="00417AC4" w:rsidRDefault="00417AC4"/>
    <w:p w14:paraId="721745BC" w14:textId="77777777" w:rsidR="00417AC4" w:rsidRPr="00417AC4" w:rsidRDefault="00417AC4"/>
    <w:sectPr w:rsidR="00417AC4" w:rsidRPr="00417A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1EC5"/>
    <w:multiLevelType w:val="hybridMultilevel"/>
    <w:tmpl w:val="2488F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3389"/>
    <w:multiLevelType w:val="hybridMultilevel"/>
    <w:tmpl w:val="AD5C3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A0"/>
    <w:rsid w:val="00417AC4"/>
    <w:rsid w:val="006042A0"/>
    <w:rsid w:val="00C32495"/>
    <w:rsid w:val="00D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3924"/>
  <w15:chartTrackingRefBased/>
  <w15:docId w15:val="{1BAA81D1-5B4D-41D2-9746-EB94B3A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2025-11-20T17:07:00Z</dcterms:created>
  <dcterms:modified xsi:type="dcterms:W3CDTF">2025-11-20T17:24:00Z</dcterms:modified>
</cp:coreProperties>
</file>